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hint="eastAsia" w:ascii="Times New Roman" w:hAnsi="Times New Roman" w:eastAsia="宋体" w:cs="Microsoft YaHei"/>
          <w:b/>
          <w:i w:val="0"/>
          <w:color w:val="333333"/>
          <w:spacing w:val="0"/>
          <w:sz w:val="30"/>
          <w:szCs w:val="30"/>
          <w:lang w:eastAsia="zh-CN"/>
        </w:rPr>
      </w:pPr>
      <w:r>
        <w:rPr>
          <w:rFonts w:hint="eastAsia" w:ascii="Times New Roman" w:hAnsi="Times New Roman" w:cs="Microsoft YaHei"/>
          <w:b/>
          <w:i w:val="0"/>
          <w:color w:val="333333"/>
          <w:spacing w:val="0"/>
          <w:sz w:val="30"/>
          <w:szCs w:val="30"/>
          <w:lang w:eastAsia="zh-CN"/>
        </w:rPr>
        <w:t>限时免费学术资源汇总</w:t>
      </w:r>
    </w:p>
    <w:p>
      <w:pPr>
        <w:shd w:val="clear" w:color="auto" w:fill="FFFFFF"/>
        <w:spacing w:before="0" w:after="0"/>
        <w:ind w:left="0" w:right="0" w:firstLine="0"/>
        <w:jc w:val="both"/>
        <w:rPr>
          <w:rFonts w:hint="eastAsia" w:ascii="Times New Roman" w:hAnsi="Times New Roman"/>
          <w:b/>
          <w:bCs/>
          <w:i w:val="0"/>
          <w:color w:val="333333"/>
          <w:spacing w:val="0"/>
          <w:sz w:val="24"/>
          <w:szCs w:val="24"/>
        </w:rPr>
      </w:pPr>
      <w:r>
        <w:rPr>
          <w:rFonts w:hint="eastAsia" w:ascii="Times New Roman" w:hAnsi="Times New Roman"/>
          <w:b/>
          <w:bCs/>
          <w:i w:val="0"/>
          <w:color w:val="333333"/>
          <w:spacing w:val="0"/>
          <w:sz w:val="24"/>
          <w:szCs w:val="24"/>
          <w:lang w:eastAsia="zh-CN"/>
        </w:rPr>
        <w:t>一</w:t>
      </w:r>
      <w:r>
        <w:rPr>
          <w:rFonts w:hint="eastAsia" w:ascii="Times New Roman" w:hAnsi="Times New Roman"/>
          <w:b/>
          <w:bCs/>
          <w:i w:val="0"/>
          <w:color w:val="333333"/>
          <w:spacing w:val="0"/>
          <w:sz w:val="24"/>
          <w:szCs w:val="24"/>
        </w:rPr>
        <w:t>、学术不端检测系统</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1.笔杆网</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资源简介：笔杆网为每个校外IP每天提供论文查重服务2次。</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访问地址：https://www.bigan.net/sso/login/whjy</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免费时间：2020年3月15日前</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2.大雅论文检测系统</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资源简介：超星集团旗下大雅论文检测系统为广大师生每人免费开通</w:t>
      </w:r>
      <w:r>
        <w:rPr>
          <w:rFonts w:hint="eastAsia" w:ascii="Times New Roman" w:hAnsi="Times New Roman"/>
          <w:b w:val="0"/>
          <w:i w:val="0"/>
          <w:color w:val="333333"/>
          <w:spacing w:val="0"/>
          <w:sz w:val="24"/>
          <w:szCs w:val="24"/>
          <w:lang w:val="en-US" w:eastAsia="zh-CN"/>
        </w:rPr>
        <w:t>5</w:t>
      </w:r>
      <w:r>
        <w:rPr>
          <w:rFonts w:hint="eastAsia" w:ascii="Times New Roman" w:hAnsi="Times New Roman"/>
          <w:b w:val="0"/>
          <w:i w:val="0"/>
          <w:color w:val="333333"/>
          <w:spacing w:val="0"/>
          <w:sz w:val="24"/>
          <w:szCs w:val="24"/>
        </w:rPr>
        <w:t>次论文检测服务，用于学术论文或毕业论文的检测，使用学习通帐号登录即可。</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访问地址：http://user.dayainfo.com</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免费时间：2020年3月15日</w:t>
      </w:r>
      <w:r>
        <w:rPr>
          <w:rFonts w:hint="eastAsia" w:ascii="Times New Roman" w:hAnsi="Times New Roman"/>
          <w:b w:val="0"/>
          <w:i w:val="0"/>
          <w:color w:val="333333"/>
          <w:spacing w:val="0"/>
          <w:sz w:val="24"/>
          <w:szCs w:val="24"/>
          <w:lang w:eastAsia="zh-CN"/>
        </w:rPr>
        <w:t>前</w:t>
      </w:r>
    </w:p>
    <w:p>
      <w:pPr>
        <w:shd w:val="clear" w:color="auto" w:fill="FFFFFF"/>
        <w:spacing w:before="0" w:after="0"/>
        <w:ind w:left="0" w:right="0" w:firstLine="0"/>
        <w:jc w:val="both"/>
        <w:rPr>
          <w:rFonts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bCs/>
          <w:i w:val="0"/>
          <w:color w:val="333333"/>
          <w:spacing w:val="0"/>
          <w:sz w:val="24"/>
          <w:szCs w:val="24"/>
        </w:rPr>
      </w:pPr>
      <w:r>
        <w:rPr>
          <w:rFonts w:hint="eastAsia" w:ascii="Times New Roman" w:hAnsi="Times New Roman"/>
          <w:b/>
          <w:bCs/>
          <w:i w:val="0"/>
          <w:color w:val="333333"/>
          <w:spacing w:val="0"/>
          <w:sz w:val="24"/>
          <w:szCs w:val="24"/>
          <w:lang w:eastAsia="zh-CN"/>
        </w:rPr>
        <w:t>二</w:t>
      </w:r>
      <w:r>
        <w:rPr>
          <w:rFonts w:hint="eastAsia" w:ascii="Times New Roman" w:hAnsi="Times New Roman"/>
          <w:b/>
          <w:bCs/>
          <w:i w:val="0"/>
          <w:color w:val="333333"/>
          <w:spacing w:val="0"/>
          <w:sz w:val="24"/>
          <w:szCs w:val="24"/>
        </w:rPr>
        <w:t>、数据库资源</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1.中国知网</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资源简介：面向海内外读者提供中国学术文献、外文文献、学位论文、报纸、会议、年鉴、工具书等各类资源统一检索、统一导航、在线阅读和下载服务，本次仅校外漫游、OKMS、知网研学三个版块限量免费。</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访问地址：http://www.cnki.net</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免费时间：2020年3月3日前</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2.超星学术资源</w:t>
      </w:r>
    </w:p>
    <w:p>
      <w:pPr>
        <w:shd w:val="clear" w:color="auto" w:fill="FFFFFF"/>
        <w:spacing w:before="0" w:after="0"/>
        <w:ind w:left="0" w:right="0" w:firstLine="0"/>
        <w:jc w:val="both"/>
        <w:rPr>
          <w:rFonts w:hint="eastAsia" w:ascii="Times New Roman" w:hAnsi="Times New Roman" w:eastAsia="宋体"/>
          <w:b w:val="0"/>
          <w:i w:val="0"/>
          <w:color w:val="333333"/>
          <w:spacing w:val="0"/>
          <w:sz w:val="24"/>
          <w:szCs w:val="24"/>
          <w:lang w:eastAsia="zh-CN"/>
        </w:rPr>
      </w:pPr>
      <w:r>
        <w:rPr>
          <w:rFonts w:hint="eastAsia" w:ascii="Times New Roman" w:hAnsi="Times New Roman"/>
          <w:b w:val="0"/>
          <w:i w:val="0"/>
          <w:color w:val="333333"/>
          <w:spacing w:val="0"/>
          <w:sz w:val="24"/>
          <w:szCs w:val="24"/>
        </w:rPr>
        <w:t>资源简介：支持一站式跨库检索，可提供原文下载，并且支持免费文献传递功能</w:t>
      </w:r>
      <w:r>
        <w:rPr>
          <w:rFonts w:hint="eastAsia" w:ascii="Times New Roman" w:hAnsi="Times New Roman"/>
          <w:b w:val="0"/>
          <w:i w:val="0"/>
          <w:color w:val="333333"/>
          <w:spacing w:val="0"/>
          <w:sz w:val="24"/>
          <w:szCs w:val="24"/>
          <w:lang w:eastAsia="zh-CN"/>
        </w:rPr>
        <w:t>。</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访问地址及使用方法：</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PC端：http://www.chaoxing.com</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移动端：登录学习通 APP，在首页输入邀请码：qmzy</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3.维普资讯</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资源简介：重庆维普资讯有限公司的主导产品《中文科技期刊数据库》是经国家新闻出版总署批准的大型连续电子出版物，收录中文期刊12000余种。</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访问地址：http://www.cqvip.com</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4.人大复印报刊资料数据库</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资源简介：内容源于“复印报刊资料”系列纸质期刊，涵盖人文社会科学领域中的各个学科相关专题的期刊文章。</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访问地址：http://ipub.exuezhe.com/index.html</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使用方法：登录后可以使用，账号：pingan2020，密码：pingan2020</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5.《全国报刊索引》（含晚清民国期刊全文数据库）</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资源简介：包括晚清期刊全文数据库、遐迩贯珍、点石斋、画报、民国时期期刊全文数据库、现代期刊现刊索引数据库、中国近代文献图库</w:t>
      </w:r>
      <w:r>
        <w:rPr>
          <w:rFonts w:hint="eastAsia" w:ascii="Times New Roman" w:hAnsi="Times New Roman"/>
          <w:b w:val="0"/>
          <w:i w:val="0"/>
          <w:color w:val="333333"/>
          <w:spacing w:val="0"/>
          <w:sz w:val="24"/>
          <w:szCs w:val="24"/>
          <w:lang w:eastAsia="zh-CN"/>
        </w:rPr>
        <w:t>。</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访问地址：http://www.cnbksy.com</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使用方法：手机注册个人用户，每个账户限105次免费获取文献。</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免费时间：2020年2月底（可能会视疫情情况延长）</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6.中经数据</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资源简介：提供经济统计数据、产业数据、世界经济数据、一带一路数据等统计数据免费查询。</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访问地址：https://ceidata.cei.cn/</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使用方法：注册个人账号，在“个人中心-活动信息”中输入激活码“C20020202J7”，激活“抗击疫情活动”，即可免费使用。</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免费时间：2020年3月15日前</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7.国研网（国务院发展研究中心信息网）</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国研网以国务院发展研究中心丰富的信息资源和强大的专家阵容为依托，与海内外众多知名研究机构和经济资讯机构紧密合作，全面汇集、整合国内外经济金融领域的研究成果和经济信息，是集理论研究、形势分析、政策解读、数据发布、辅助决策于一体的专业经济信息平台。</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访问地址：http://www.drcnet.com.cn/www/int/</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8.TWS台湾学术期刊数据库</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资源简介：是第一家获得国家新闻出版广电总局批文许可引进的台湾期刊全文数据库，文献内容涵盖台湾学术期刊出版总量85％以上，是目前收录台湾指标期刊最完整的数据库。</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访问地址：http://www.twscholar.com</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使用方法：登录后可以使用，账号：itcn_cep 密码：cnok666</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9.北大法意</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资源简介：提供中文法律法规、法院案例、合同文本等法律信息资源的免费检索和下载。</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访问地址：http://www.lawyee.org/</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使用方法：登录后可以使用，用户名：jqkl 密码：123456</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10.北大法宝视频库</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资源简介：“北大法宝” 包括法律法规、司法案例、法学期刊、专题参考、英文译本、法宝视频六大检索系统，全面涵盖法律信息的各种类型。</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使用方法：关注微信公众号“北大法宝”，关注后回复“抗疫加油” 即可，全国法学专业老师和学生都可以免费申请获得北大法宝视频库三个月的使用权限。</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免费时间：2020年3月9日前</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11.HeinOnline法学全文数据库</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HeinOnline法学全文数据库收录的全球法学文献可以回溯到16世纪，收录的文献涵盖近100个国家和地区，现有2500余种法学期刊，3115卷国际法领域权威巨著，100000多个案例，10000多部精品法学学术专著以及超过1.5亿页和</w:t>
      </w:r>
      <w:r>
        <w:rPr>
          <w:rFonts w:hint="eastAsia" w:ascii="Times New Roman" w:hAnsi="Times New Roman"/>
          <w:b w:val="0"/>
          <w:i w:val="0"/>
          <w:color w:val="333333"/>
          <w:spacing w:val="0"/>
          <w:sz w:val="24"/>
          <w:szCs w:val="24"/>
          <w:lang w:val="en-US" w:eastAsia="zh-CN"/>
        </w:rPr>
        <w:t>13</w:t>
      </w:r>
      <w:r>
        <w:rPr>
          <w:rFonts w:hint="eastAsia" w:ascii="Times New Roman" w:hAnsi="Times New Roman"/>
          <w:b w:val="0"/>
          <w:i w:val="0"/>
          <w:color w:val="333333"/>
          <w:spacing w:val="0"/>
          <w:sz w:val="24"/>
          <w:szCs w:val="24"/>
        </w:rPr>
        <w:t>万种法学文献和政府文件。</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访问地址：http://heinonline.org/HOL/Welcome</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使用方法：登录后可以使用，账号：wenzhouu 密码：wzu001</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免费时间：2020年3月31日前</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12.EPS数据平台</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资源简介：EPS是数值型数据资源和强大的分析预测系统为一体的覆盖多学科、面向多领域的综合性信息服务平台与数据分析平台。</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访问地址：http://olap.epsnet.com.cn</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使用方法：进入官网，点击右上角“免费开放”，进入登录页面，输入手机号，获取并输入验证码后即可免费使用，每日限50次下载，单次最高5000条。</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13.壹专利</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资源简介：囊括全球105个国家的1.3亿多条专利数据，提供专利检索、共享和数据分析等功能。</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访问地址：http://www.patyee.com</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使用方法：打开网站后，点击“免费试用申请”，即可开通免费权限。</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14.鼎秀古籍全文检索平台</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广泛收录中国大陆及港澳台地区公共机构、私人藏家、研究机构及博物馆所藏历代古籍资源。收录时间跨度从先秦至民国撰写并经写抄、刻印、排印、影印的历朝历代汉文古籍。版本包含稿抄本、刻本、石印本、铅印本、活字本等均有收录。</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访问地址：http://www.ding-xiu.com</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使用方法：登录后可以使用，账号：vip  密码：111111</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15.教育科学文库</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资源简介：教育科学出版社将自主开发的教育领域知识服务平台“教育科学文库”全平台免注册、登录开放使用。</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访问地址：http://wenku.esph.com.cn/free</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免费时间：2020年3月31日前</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16.新东方多媒体学习库</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资源简介：向用户提供全面的在线教育服务，网络课程横跨留学考试、学历考试、职业教育、英语充电、多种语言、中学教育等6大类40余小类，共计600多门课程。</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访问地址：http://library.koolearn.com/encryptedLogin/3661efc5c11824cf</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免费时间：2020年3月31日前</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17.森途学院职业能力与创业学习资源库</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资源简介：北京森途教育科技股份公司通过多年的资源积累而推出的职业与创业数字资源总站，为高校的就业创业教育提供整体化解决方案。</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访问地址：http:// www.sentuxueyuan.com</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18.中科教育系列数据库</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资源简介：包括VIPExam考试库、UMajor专业课库、IT微课图书馆、JobLib就业创业总库，用户仅需在任一数据库注册一个账户，即可免费使用各库资源。</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访问地址：</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VIPExam考试库</w:t>
      </w:r>
      <w:r>
        <w:rPr>
          <w:rFonts w:hint="eastAsia" w:ascii="Times New Roman" w:hAnsi="Times New Roman"/>
          <w:b w:val="0"/>
          <w:i w:val="0"/>
          <w:color w:val="333333"/>
          <w:spacing w:val="0"/>
          <w:sz w:val="24"/>
          <w:szCs w:val="24"/>
          <w:lang w:val="en-US" w:eastAsia="zh-CN"/>
        </w:rPr>
        <w:t xml:space="preserve"> </w:t>
      </w:r>
      <w:r>
        <w:rPr>
          <w:rFonts w:hint="eastAsia" w:ascii="Times New Roman" w:hAnsi="Times New Roman"/>
          <w:b w:val="0"/>
          <w:i w:val="0"/>
          <w:color w:val="333333"/>
          <w:spacing w:val="0"/>
          <w:sz w:val="24"/>
          <w:szCs w:val="24"/>
        </w:rPr>
        <w:t>http:// www.vipexam.cn</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UMajor专业课库</w:t>
      </w:r>
      <w:r>
        <w:rPr>
          <w:rFonts w:hint="eastAsia" w:ascii="Times New Roman" w:hAnsi="Times New Roman"/>
          <w:b w:val="0"/>
          <w:i w:val="0"/>
          <w:color w:val="333333"/>
          <w:spacing w:val="0"/>
          <w:sz w:val="24"/>
          <w:szCs w:val="24"/>
          <w:lang w:val="en-US" w:eastAsia="zh-CN"/>
        </w:rPr>
        <w:t xml:space="preserve"> </w:t>
      </w:r>
      <w:r>
        <w:rPr>
          <w:rFonts w:hint="eastAsia" w:ascii="Times New Roman" w:hAnsi="Times New Roman"/>
          <w:b w:val="0"/>
          <w:i w:val="0"/>
          <w:color w:val="333333"/>
          <w:spacing w:val="0"/>
          <w:sz w:val="24"/>
          <w:szCs w:val="24"/>
        </w:rPr>
        <w:t>http://www.umajor.net</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IT微课图书馆</w:t>
      </w:r>
      <w:r>
        <w:rPr>
          <w:rFonts w:hint="eastAsia" w:ascii="Times New Roman" w:hAnsi="Times New Roman"/>
          <w:b w:val="0"/>
          <w:i w:val="0"/>
          <w:color w:val="333333"/>
          <w:spacing w:val="0"/>
          <w:sz w:val="24"/>
          <w:szCs w:val="24"/>
          <w:lang w:val="en-US" w:eastAsia="zh-CN"/>
        </w:rPr>
        <w:t xml:space="preserve"> </w:t>
      </w:r>
      <w:r>
        <w:rPr>
          <w:rFonts w:hint="eastAsia" w:ascii="Times New Roman" w:hAnsi="Times New Roman"/>
          <w:b w:val="0"/>
          <w:i w:val="0"/>
          <w:color w:val="333333"/>
          <w:spacing w:val="0"/>
          <w:sz w:val="24"/>
          <w:szCs w:val="24"/>
        </w:rPr>
        <w:t>http://www.itlib.net</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JobLib就业创业总库</w:t>
      </w:r>
      <w:r>
        <w:rPr>
          <w:rFonts w:hint="eastAsia" w:ascii="Times New Roman" w:hAnsi="Times New Roman"/>
          <w:b w:val="0"/>
          <w:i w:val="0"/>
          <w:color w:val="333333"/>
          <w:spacing w:val="0"/>
          <w:sz w:val="24"/>
          <w:szCs w:val="24"/>
          <w:lang w:val="en-US" w:eastAsia="zh-CN"/>
        </w:rPr>
        <w:t xml:space="preserve"> </w:t>
      </w:r>
      <w:r>
        <w:rPr>
          <w:rFonts w:hint="eastAsia" w:ascii="Times New Roman" w:hAnsi="Times New Roman"/>
          <w:b w:val="0"/>
          <w:i w:val="0"/>
          <w:color w:val="333333"/>
          <w:spacing w:val="0"/>
          <w:sz w:val="24"/>
          <w:szCs w:val="24"/>
        </w:rPr>
        <w:t>http://www.joblib.cn</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p>
    <w:p>
      <w:pPr>
        <w:numPr>
          <w:ilvl w:val="0"/>
          <w:numId w:val="0"/>
        </w:numPr>
        <w:shd w:val="clear" w:color="auto" w:fill="FFFFFF"/>
        <w:spacing w:before="0" w:after="0"/>
        <w:ind w:leftChars="0" w:right="0" w:rightChars="0"/>
        <w:jc w:val="both"/>
        <w:rPr>
          <w:rFonts w:hint="eastAsia" w:ascii="Times New Roman" w:hAnsi="Times New Roman"/>
          <w:b w:val="0"/>
          <w:i w:val="0"/>
          <w:color w:val="333333"/>
          <w:spacing w:val="0"/>
          <w:sz w:val="24"/>
          <w:szCs w:val="24"/>
          <w:lang w:val="en-US" w:eastAsia="zh-CN"/>
        </w:rPr>
      </w:pPr>
      <w:r>
        <w:rPr>
          <w:rFonts w:hint="eastAsia" w:ascii="Times New Roman" w:hAnsi="Times New Roman"/>
          <w:b w:val="0"/>
          <w:i w:val="0"/>
          <w:color w:val="333333"/>
          <w:spacing w:val="0"/>
          <w:sz w:val="24"/>
          <w:szCs w:val="24"/>
          <w:lang w:val="en-US" w:eastAsia="zh-CN"/>
        </w:rPr>
        <w:t>19.银符考试题库</w:t>
      </w:r>
    </w:p>
    <w:p>
      <w:pPr>
        <w:numPr>
          <w:ilvl w:val="0"/>
          <w:numId w:val="0"/>
        </w:numPr>
        <w:shd w:val="clear" w:color="auto" w:fill="FFFFFF"/>
        <w:spacing w:before="0" w:after="0"/>
        <w:ind w:leftChars="0" w:right="0" w:rightChars="0"/>
        <w:jc w:val="both"/>
        <w:rPr>
          <w:rFonts w:hint="eastAsia" w:ascii="Times New Roman" w:hAnsi="Times New Roman"/>
          <w:b w:val="0"/>
          <w:i w:val="0"/>
          <w:color w:val="333333"/>
          <w:spacing w:val="0"/>
          <w:sz w:val="24"/>
          <w:szCs w:val="24"/>
          <w:lang w:val="en-US" w:eastAsia="zh-CN"/>
        </w:rPr>
      </w:pPr>
      <w:r>
        <w:rPr>
          <w:rFonts w:hint="eastAsia" w:ascii="Times New Roman" w:hAnsi="Times New Roman"/>
          <w:b w:val="0"/>
          <w:i w:val="0"/>
          <w:color w:val="333333"/>
          <w:spacing w:val="0"/>
          <w:sz w:val="24"/>
          <w:szCs w:val="24"/>
        </w:rPr>
        <w:t>资源简介：涵盖十一大考试专辑、300大类二级考试科目、900余种考试资源、15万余套试卷、1000余万道试题。本题库紧扣国家资格类考试大纲，考题全面综合了大量的模拟考题和历年真题，可以在线答题，在线评分、交卷后有答案解析，适合进行考前的模拟练习。</w:t>
      </w:r>
    </w:p>
    <w:p>
      <w:pPr>
        <w:shd w:val="clear" w:color="auto" w:fill="FFFFFF"/>
        <w:spacing w:before="0" w:after="0"/>
        <w:ind w:left="0" w:right="0" w:firstLine="0"/>
        <w:jc w:val="both"/>
        <w:rPr>
          <w:rFonts w:hint="eastAsia" w:ascii="Times New Roman" w:hAnsi="Times New Roman"/>
          <w:b w:val="0"/>
          <w:i w:val="0"/>
          <w:color w:val="333333"/>
          <w:spacing w:val="0"/>
          <w:sz w:val="24"/>
          <w:szCs w:val="24"/>
          <w:lang w:val="en-US" w:eastAsia="zh-CN"/>
        </w:rPr>
      </w:pPr>
      <w:r>
        <w:rPr>
          <w:rFonts w:hint="eastAsia" w:ascii="Times New Roman" w:hAnsi="Times New Roman"/>
          <w:b w:val="0"/>
          <w:i w:val="0"/>
          <w:color w:val="333333"/>
          <w:spacing w:val="0"/>
          <w:sz w:val="24"/>
          <w:szCs w:val="24"/>
          <w:lang w:val="en-US" w:eastAsia="zh-CN"/>
        </w:rPr>
        <w:t>访问地址：http://wap.yfzxmn.cn</w:t>
      </w:r>
    </w:p>
    <w:p>
      <w:pPr>
        <w:shd w:val="clear" w:color="auto" w:fill="FFFFFF"/>
        <w:spacing w:before="0" w:after="0"/>
        <w:ind w:left="0" w:right="0" w:firstLine="0"/>
        <w:jc w:val="both"/>
        <w:rPr>
          <w:rFonts w:hint="default" w:ascii="Times New Roman" w:hAnsi="Times New Roman" w:eastAsia="宋体"/>
          <w:b w:val="0"/>
          <w:i w:val="0"/>
          <w:color w:val="333333"/>
          <w:spacing w:val="0"/>
          <w:sz w:val="24"/>
          <w:szCs w:val="24"/>
          <w:lang w:val="en-US" w:eastAsia="zh-CN"/>
        </w:rPr>
      </w:pPr>
      <w:r>
        <w:rPr>
          <w:rFonts w:hint="eastAsia" w:ascii="Times New Roman" w:hAnsi="Times New Roman"/>
          <w:b w:val="0"/>
          <w:i w:val="0"/>
          <w:color w:val="333333"/>
          <w:spacing w:val="0"/>
          <w:sz w:val="24"/>
          <w:szCs w:val="24"/>
        </w:rPr>
        <w:t>使用方法：登录后可以使用，</w:t>
      </w:r>
      <w:r>
        <w:rPr>
          <w:rFonts w:hint="eastAsia" w:ascii="Times New Roman" w:hAnsi="Times New Roman"/>
          <w:b w:val="0"/>
          <w:i w:val="0"/>
          <w:color w:val="333333"/>
          <w:spacing w:val="0"/>
          <w:sz w:val="24"/>
          <w:szCs w:val="24"/>
          <w:lang w:val="en-US" w:eastAsia="zh-CN"/>
        </w:rPr>
        <w:t>用户账号：user2020 密码：user2020</w:t>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p>
    <w:p>
      <w:pPr>
        <w:shd w:val="clear" w:color="auto" w:fill="FFFFFF"/>
        <w:spacing w:before="0" w:after="0"/>
        <w:ind w:left="0" w:right="0" w:firstLine="0"/>
        <w:jc w:val="both"/>
        <w:rPr>
          <w:rFonts w:hint="eastAsia" w:ascii="Times New Roman" w:hAnsi="Times New Roman"/>
          <w:b w:val="0"/>
          <w:i w:val="0"/>
          <w:color w:val="333333"/>
          <w:spacing w:val="0"/>
          <w:sz w:val="24"/>
          <w:szCs w:val="24"/>
          <w:lang w:val="en-US" w:eastAsia="zh-CN"/>
        </w:rPr>
      </w:pPr>
    </w:p>
    <w:p>
      <w:pPr>
        <w:shd w:val="clear" w:color="auto" w:fill="FFFFFF"/>
        <w:spacing w:before="0" w:after="0"/>
        <w:ind w:left="0" w:right="0" w:firstLine="0"/>
        <w:jc w:val="both"/>
        <w:rPr>
          <w:rFonts w:hint="eastAsia" w:ascii="Times New Roman" w:hAnsi="Times New Roman"/>
          <w:b w:val="0"/>
          <w:i w:val="0"/>
          <w:color w:val="333333"/>
          <w:spacing w:val="0"/>
          <w:sz w:val="24"/>
          <w:szCs w:val="24"/>
          <w:lang w:val="en-US" w:eastAsia="zh-CN"/>
        </w:rPr>
      </w:pPr>
      <w:r>
        <w:rPr>
          <w:rFonts w:hint="eastAsia" w:ascii="Times New Roman" w:hAnsi="Times New Roman"/>
          <w:b w:val="0"/>
          <w:i w:val="0"/>
          <w:color w:val="333333"/>
          <w:spacing w:val="0"/>
          <w:sz w:val="24"/>
          <w:szCs w:val="24"/>
          <w:lang w:val="en-US" w:eastAsia="zh-CN"/>
        </w:rPr>
        <w:t>20.国道数据</w:t>
      </w:r>
    </w:p>
    <w:p>
      <w:pPr>
        <w:shd w:val="clear" w:color="auto" w:fill="FFFFFF"/>
        <w:spacing w:before="0" w:after="0"/>
        <w:ind w:left="0" w:right="0" w:firstLine="0"/>
        <w:jc w:val="both"/>
        <w:rPr>
          <w:rFonts w:hint="default" w:ascii="Times New Roman" w:hAnsi="Times New Roman"/>
          <w:b w:val="0"/>
          <w:i w:val="0"/>
          <w:color w:val="333333"/>
          <w:spacing w:val="0"/>
          <w:sz w:val="24"/>
          <w:szCs w:val="24"/>
          <w:lang w:val="en-US" w:eastAsia="zh-CN"/>
        </w:rPr>
      </w:pPr>
      <w:r>
        <w:rPr>
          <w:rFonts w:hint="eastAsia" w:ascii="Times New Roman" w:hAnsi="Times New Roman"/>
          <w:b w:val="0"/>
          <w:i w:val="0"/>
          <w:color w:val="333333"/>
          <w:spacing w:val="0"/>
          <w:sz w:val="24"/>
          <w:szCs w:val="24"/>
          <w:lang w:val="en-US" w:eastAsia="zh-CN"/>
        </w:rPr>
        <w:t>资源简介：</w:t>
      </w:r>
      <w:r>
        <w:rPr>
          <w:rFonts w:ascii="Times New Roman" w:hAnsi="Times New Roman" w:eastAsia="宋体" w:cs="Arial"/>
          <w:i w:val="0"/>
          <w:caps w:val="0"/>
          <w:color w:val="333333"/>
          <w:spacing w:val="0"/>
          <w:sz w:val="24"/>
          <w:szCs w:val="24"/>
          <w:shd w:val="clear" w:color="auto" w:fill="FFFFFF"/>
        </w:rPr>
        <w:t>面向教学、科研、情报机构提供大型数据资源在线服务，有西文、中文两大类，共计88个专题库。</w:t>
      </w:r>
    </w:p>
    <w:p>
      <w:pPr>
        <w:shd w:val="clear" w:color="auto" w:fill="FFFFFF"/>
        <w:spacing w:before="0" w:after="0"/>
        <w:ind w:left="0" w:right="0" w:firstLine="0"/>
        <w:jc w:val="both"/>
        <w:rPr>
          <w:rFonts w:hint="eastAsia" w:ascii="Times New Roman" w:hAnsi="Times New Roman"/>
          <w:b w:val="0"/>
          <w:i w:val="0"/>
          <w:color w:val="333333"/>
          <w:spacing w:val="0"/>
          <w:sz w:val="24"/>
          <w:szCs w:val="24"/>
          <w:lang w:val="en-US" w:eastAsia="zh-CN"/>
        </w:rPr>
      </w:pPr>
      <w:r>
        <w:rPr>
          <w:rFonts w:hint="eastAsia" w:ascii="Times New Roman" w:hAnsi="Times New Roman"/>
          <w:b w:val="0"/>
          <w:i w:val="0"/>
          <w:color w:val="333333"/>
          <w:spacing w:val="0"/>
          <w:sz w:val="24"/>
          <w:szCs w:val="24"/>
          <w:lang w:val="en-US" w:eastAsia="zh-CN"/>
        </w:rPr>
        <w:t>访问地址：</w:t>
      </w:r>
    </w:p>
    <w:p>
      <w:pPr>
        <w:shd w:val="clear" w:color="auto" w:fill="FFFFFF"/>
        <w:spacing w:before="0" w:after="0"/>
        <w:ind w:right="0"/>
        <w:jc w:val="both"/>
        <w:rPr>
          <w:rFonts w:hint="eastAsia" w:ascii="Times New Roman" w:hAnsi="Times New Roman"/>
          <w:b w:val="0"/>
          <w:i w:val="0"/>
          <w:color w:val="333333"/>
          <w:spacing w:val="0"/>
          <w:sz w:val="24"/>
          <w:szCs w:val="24"/>
          <w:lang w:val="en-US" w:eastAsia="zh-CN"/>
        </w:rPr>
      </w:pPr>
      <w:r>
        <w:rPr>
          <w:rFonts w:hint="eastAsia" w:ascii="Times New Roman" w:hAnsi="Times New Roman"/>
          <w:b w:val="0"/>
          <w:i w:val="0"/>
          <w:color w:val="333333"/>
          <w:spacing w:val="0"/>
          <w:sz w:val="24"/>
          <w:szCs w:val="24"/>
          <w:lang w:val="en-US" w:eastAsia="zh-CN"/>
        </w:rPr>
        <w:t>MeTeL教学资源平台(外文国外高校多媒体教学资源库)：</w:t>
      </w:r>
    </w:p>
    <w:p>
      <w:pPr>
        <w:shd w:val="clear" w:color="auto" w:fill="FFFFFF"/>
        <w:spacing w:before="0" w:after="0"/>
        <w:ind w:right="0"/>
        <w:jc w:val="both"/>
        <w:rPr>
          <w:rFonts w:hint="eastAsia" w:ascii="Times New Roman" w:hAnsi="Times New Roman"/>
          <w:b w:val="0"/>
          <w:i w:val="0"/>
          <w:color w:val="333333"/>
          <w:spacing w:val="0"/>
          <w:sz w:val="24"/>
          <w:szCs w:val="24"/>
          <w:lang w:val="en-US" w:eastAsia="zh-CN"/>
        </w:rPr>
      </w:pPr>
      <w:r>
        <w:rPr>
          <w:rFonts w:hint="eastAsia" w:ascii="Times New Roman" w:hAnsi="Times New Roman"/>
          <w:b w:val="0"/>
          <w:i w:val="0"/>
          <w:color w:val="333333"/>
          <w:spacing w:val="0"/>
          <w:sz w:val="24"/>
          <w:szCs w:val="24"/>
          <w:lang w:val="en-US" w:eastAsia="zh-CN"/>
        </w:rPr>
        <w:t xml:space="preserve">PC端：http://metel.cn/  </w:t>
      </w:r>
    </w:p>
    <w:p>
      <w:pPr>
        <w:shd w:val="clear" w:color="auto" w:fill="FFFFFF"/>
        <w:spacing w:before="0" w:after="0"/>
        <w:ind w:right="0"/>
        <w:jc w:val="both"/>
        <w:rPr>
          <w:rFonts w:hint="eastAsia" w:ascii="Times New Roman" w:hAnsi="Times New Roman"/>
          <w:b w:val="0"/>
          <w:i w:val="0"/>
          <w:color w:val="333333"/>
          <w:spacing w:val="0"/>
          <w:sz w:val="24"/>
          <w:szCs w:val="24"/>
          <w:lang w:val="en-US" w:eastAsia="zh-CN"/>
        </w:rPr>
      </w:pPr>
      <w:r>
        <w:rPr>
          <w:rFonts w:hint="eastAsia" w:ascii="Times New Roman" w:hAnsi="Times New Roman"/>
          <w:b w:val="0"/>
          <w:i w:val="0"/>
          <w:color w:val="333333"/>
          <w:spacing w:val="0"/>
          <w:sz w:val="24"/>
          <w:szCs w:val="24"/>
          <w:lang w:val="en-US" w:eastAsia="zh-CN"/>
        </w:rPr>
        <w:t>移动端：http://m.metel.cn/</w:t>
      </w:r>
    </w:p>
    <w:p>
      <w:pPr>
        <w:shd w:val="clear" w:color="auto" w:fill="FFFFFF"/>
        <w:spacing w:before="0" w:after="0"/>
        <w:ind w:right="0"/>
        <w:jc w:val="both"/>
        <w:rPr>
          <w:rFonts w:hint="eastAsia" w:ascii="Times New Roman" w:hAnsi="Times New Roman"/>
          <w:b w:val="0"/>
          <w:i w:val="0"/>
          <w:color w:val="333333"/>
          <w:spacing w:val="0"/>
          <w:sz w:val="24"/>
          <w:szCs w:val="24"/>
          <w:lang w:val="en-US" w:eastAsia="zh-CN"/>
        </w:rPr>
      </w:pPr>
      <w:r>
        <w:rPr>
          <w:rFonts w:hint="eastAsia" w:ascii="Times New Roman" w:hAnsi="Times New Roman"/>
          <w:b w:val="0"/>
          <w:i w:val="0"/>
          <w:color w:val="333333"/>
          <w:spacing w:val="0"/>
          <w:sz w:val="24"/>
          <w:szCs w:val="24"/>
          <w:lang w:val="en-US" w:eastAsia="zh-CN"/>
        </w:rPr>
        <w:t xml:space="preserve">SpecialSci国道外文专题数据库: </w:t>
      </w:r>
      <w:r>
        <w:rPr>
          <w:rFonts w:hint="eastAsia" w:ascii="Times New Roman" w:hAnsi="Times New Roman"/>
          <w:b w:val="0"/>
          <w:i w:val="0"/>
          <w:color w:val="333333"/>
          <w:spacing w:val="0"/>
          <w:sz w:val="24"/>
          <w:szCs w:val="24"/>
          <w:lang w:val="en-US" w:eastAsia="zh-CN"/>
        </w:rPr>
        <w:fldChar w:fldCharType="begin"/>
      </w:r>
      <w:r>
        <w:rPr>
          <w:rFonts w:hint="eastAsia" w:ascii="Times New Roman" w:hAnsi="Times New Roman"/>
          <w:b w:val="0"/>
          <w:i w:val="0"/>
          <w:color w:val="333333"/>
          <w:spacing w:val="0"/>
          <w:sz w:val="24"/>
          <w:szCs w:val="24"/>
          <w:lang w:val="en-US" w:eastAsia="zh-CN"/>
        </w:rPr>
        <w:instrText xml:space="preserve"> HYPERLINK "http://specialsci.cn/" </w:instrText>
      </w:r>
      <w:r>
        <w:rPr>
          <w:rFonts w:hint="eastAsia" w:ascii="Times New Roman" w:hAnsi="Times New Roman"/>
          <w:b w:val="0"/>
          <w:i w:val="0"/>
          <w:color w:val="333333"/>
          <w:spacing w:val="0"/>
          <w:sz w:val="24"/>
          <w:szCs w:val="24"/>
          <w:lang w:val="en-US" w:eastAsia="zh-CN"/>
        </w:rPr>
        <w:fldChar w:fldCharType="separate"/>
      </w:r>
      <w:r>
        <w:rPr>
          <w:rStyle w:val="7"/>
          <w:rFonts w:hint="eastAsia" w:ascii="Times New Roman" w:hAnsi="Times New Roman"/>
          <w:b w:val="0"/>
          <w:i w:val="0"/>
          <w:color w:val="333333"/>
          <w:spacing w:val="0"/>
          <w:sz w:val="24"/>
          <w:szCs w:val="24"/>
          <w:lang w:val="en-US" w:eastAsia="zh-CN"/>
        </w:rPr>
        <w:t>http://specialsci.cn/</w:t>
      </w:r>
      <w:r>
        <w:rPr>
          <w:rFonts w:hint="eastAsia" w:ascii="Times New Roman" w:hAnsi="Times New Roman"/>
          <w:b w:val="0"/>
          <w:i w:val="0"/>
          <w:color w:val="333333"/>
          <w:spacing w:val="0"/>
          <w:sz w:val="24"/>
          <w:szCs w:val="24"/>
          <w:lang w:val="en-US" w:eastAsia="zh-CN"/>
        </w:rPr>
        <w:fldChar w:fldCharType="end"/>
      </w:r>
    </w:p>
    <w:p>
      <w:pPr>
        <w:shd w:val="clear" w:color="auto" w:fill="FFFFFF"/>
        <w:spacing w:before="0" w:after="0"/>
        <w:ind w:right="0"/>
        <w:jc w:val="both"/>
        <w:rPr>
          <w:rFonts w:hint="eastAsia" w:ascii="Times New Roman" w:hAnsi="Times New Roman"/>
          <w:b w:val="0"/>
          <w:i w:val="0"/>
          <w:color w:val="333333"/>
          <w:spacing w:val="0"/>
          <w:sz w:val="24"/>
          <w:szCs w:val="24"/>
          <w:lang w:val="en-US" w:eastAsia="zh-CN"/>
        </w:rPr>
      </w:pPr>
      <w:r>
        <w:rPr>
          <w:rFonts w:hint="eastAsia" w:ascii="Times New Roman" w:hAnsi="Times New Roman"/>
          <w:b w:val="0"/>
          <w:i w:val="0"/>
          <w:color w:val="333333"/>
          <w:spacing w:val="0"/>
          <w:sz w:val="24"/>
          <w:szCs w:val="24"/>
          <w:lang w:val="en-US" w:eastAsia="zh-CN"/>
        </w:rPr>
        <w:t xml:space="preserve">DDS国道外文学位论文集成发现系统: </w:t>
      </w:r>
      <w:r>
        <w:rPr>
          <w:rFonts w:hint="eastAsia" w:ascii="Times New Roman" w:hAnsi="Times New Roman"/>
          <w:b w:val="0"/>
          <w:i w:val="0"/>
          <w:color w:val="333333"/>
          <w:spacing w:val="0"/>
          <w:sz w:val="24"/>
          <w:szCs w:val="24"/>
          <w:lang w:val="en-US" w:eastAsia="zh-CN"/>
        </w:rPr>
        <w:fldChar w:fldCharType="begin"/>
      </w:r>
      <w:r>
        <w:rPr>
          <w:rFonts w:hint="eastAsia" w:ascii="Times New Roman" w:hAnsi="Times New Roman"/>
          <w:b w:val="0"/>
          <w:i w:val="0"/>
          <w:color w:val="333333"/>
          <w:spacing w:val="0"/>
          <w:sz w:val="24"/>
          <w:szCs w:val="24"/>
          <w:lang w:val="en-US" w:eastAsia="zh-CN"/>
        </w:rPr>
        <w:instrText xml:space="preserve"> HYPERLINK "http://www.oadds.cn/；" </w:instrText>
      </w:r>
      <w:r>
        <w:rPr>
          <w:rFonts w:hint="eastAsia" w:ascii="Times New Roman" w:hAnsi="Times New Roman"/>
          <w:b w:val="0"/>
          <w:i w:val="0"/>
          <w:color w:val="333333"/>
          <w:spacing w:val="0"/>
          <w:sz w:val="24"/>
          <w:szCs w:val="24"/>
          <w:lang w:val="en-US" w:eastAsia="zh-CN"/>
        </w:rPr>
        <w:fldChar w:fldCharType="separate"/>
      </w:r>
      <w:r>
        <w:rPr>
          <w:rStyle w:val="7"/>
          <w:rFonts w:hint="eastAsia" w:ascii="Times New Roman" w:hAnsi="Times New Roman"/>
          <w:b w:val="0"/>
          <w:i w:val="0"/>
          <w:color w:val="333333"/>
          <w:spacing w:val="0"/>
          <w:sz w:val="24"/>
          <w:szCs w:val="24"/>
          <w:lang w:val="en-US" w:eastAsia="zh-CN"/>
        </w:rPr>
        <w:t>http://www.oadds.cn/</w:t>
      </w:r>
      <w:r>
        <w:rPr>
          <w:rFonts w:hint="eastAsia" w:ascii="Times New Roman" w:hAnsi="Times New Roman"/>
          <w:b w:val="0"/>
          <w:i w:val="0"/>
          <w:color w:val="333333"/>
          <w:spacing w:val="0"/>
          <w:sz w:val="24"/>
          <w:szCs w:val="24"/>
          <w:lang w:val="en-US" w:eastAsia="zh-CN"/>
        </w:rPr>
        <w:fldChar w:fldCharType="end"/>
      </w:r>
    </w:p>
    <w:p>
      <w:pPr>
        <w:shd w:val="clear" w:color="auto" w:fill="FFFFFF"/>
        <w:spacing w:before="0" w:after="0"/>
        <w:ind w:left="0" w:right="0" w:firstLine="0"/>
        <w:jc w:val="both"/>
        <w:rPr>
          <w:rFonts w:hint="eastAsia" w:ascii="Times New Roman" w:hAnsi="Times New Roman"/>
          <w:b w:val="0"/>
          <w:i w:val="0"/>
          <w:color w:val="333333"/>
          <w:spacing w:val="0"/>
          <w:sz w:val="24"/>
          <w:szCs w:val="24"/>
        </w:rPr>
      </w:pPr>
      <w:r>
        <w:rPr>
          <w:rFonts w:hint="eastAsia" w:ascii="Times New Roman" w:hAnsi="Times New Roman"/>
          <w:b w:val="0"/>
          <w:i w:val="0"/>
          <w:color w:val="333333"/>
          <w:spacing w:val="0"/>
          <w:sz w:val="24"/>
          <w:szCs w:val="24"/>
        </w:rPr>
        <w:t>免费时间：疫情期间</w:t>
      </w:r>
      <w:bookmarkStart w:id="0" w:name="_GoBack"/>
      <w:bookmarkEnd w:id="0"/>
    </w:p>
    <w:sectPr>
      <w:footnotePr>
        <w:numFmt w:val="decimal"/>
      </w:footnotePr>
      <w:pgSz w:w="11906" w:h="16838"/>
      <w:pgMar w:top="1701" w:right="1440" w:bottom="1440" w:left="1440" w:header="708" w:footer="708" w:gutter="0"/>
      <w:pgNumType w:fmt="decimal"/>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Microsoft YaHei">
    <w:altName w:val="Courier New"/>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1F737B02"/>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spacing w:after="0" w:line="240" w:lineRule="auto"/>
      <w:jc w:val="both"/>
    </w:pPr>
    <w:rPr>
      <w:rFonts w:ascii="Calibri" w:hAnsi="宋体" w:eastAsia="宋体" w:cs="宋体"/>
      <w:color w:val="auto"/>
      <w:sz w:val="21"/>
      <w:szCs w:val="21"/>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5">
    <w:name w:val="Default Paragraph Font"/>
    <w:qFormat/>
    <w:uiPriority w:val="2"/>
    <w:rPr>
      <w:color w:val="auto"/>
      <w:sz w:val="21"/>
      <w:szCs w:val="21"/>
    </w:rPr>
  </w:style>
  <w:style w:type="table" w:default="1" w:styleId="4">
    <w:name w:val="Normal Table"/>
    <w:qFormat/>
    <w:uiPriority w:val="3"/>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3102</Words>
  <Characters>4226</Characters>
  <Paragraphs>170</Paragraphs>
  <TotalTime>3</TotalTime>
  <ScaleCrop>false</ScaleCrop>
  <LinksUpToDate>false</LinksUpToDate>
  <CharactersWithSpaces>4246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2020-02-25T04:26:00Z</dcterms:created>
  <dc:creator>Administrator</dc:creator>
  <cp:lastModifiedBy>Administrator</cp:lastModifiedBy>
  <dcterms:modified xsi:type="dcterms:W3CDTF">2020-02-25T03:58:52Z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